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5 июня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852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Чертолиной</w:t>
      </w:r>
      <w:r>
        <w:rPr>
          <w:rFonts w:ascii="Times New Roman CYR" w:eastAsia="Times New Roman CYR" w:hAnsi="Times New Roman CYR" w:cs="Times New Roman CYR"/>
          <w:b/>
          <w:bCs/>
        </w:rPr>
        <w:t xml:space="preserve"> Натальи Владимировны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Чертолина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Fonts w:ascii="Times New Roman CYR" w:eastAsia="Times New Roman CYR" w:hAnsi="Times New Roman CYR" w:cs="Times New Roman CYR"/>
        </w:rPr>
        <w:t>ул.</w:t>
      </w:r>
      <w:r>
        <w:rPr>
          <w:rStyle w:val="cat-UserDefinedgrp-25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5862401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15030099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Чертолина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Чертолиной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Чертолиной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Чертолиной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Чертолину</w:t>
      </w:r>
      <w:r>
        <w:rPr>
          <w:rFonts w:ascii="Times New Roman CYR" w:eastAsia="Times New Roman CYR" w:hAnsi="Times New Roman CYR" w:cs="Times New Roman CYR"/>
          <w:b/>
          <w:bCs/>
        </w:rPr>
        <w:t xml:space="preserve"> Наталью Владимировну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шестисот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6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0412365400765008522420120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